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53" w:rsidRPr="00BE1112" w:rsidRDefault="00106753" w:rsidP="00D44CFE">
      <w:pPr>
        <w:spacing w:after="0" w:line="240" w:lineRule="auto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УДК 336.14</w:t>
      </w:r>
    </w:p>
    <w:p w:rsidR="00106753" w:rsidRPr="00BE1112" w:rsidRDefault="00106753" w:rsidP="00B753E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</w:rPr>
      </w:pPr>
      <w:r w:rsidRPr="00BE1112">
        <w:rPr>
          <w:rFonts w:ascii="Times New Roman" w:hAnsi="Times New Roman" w:cs="Times New Roman"/>
          <w:b/>
          <w:bCs/>
        </w:rPr>
        <w:t>И.И. Иванов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D44C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1112">
        <w:rPr>
          <w:rFonts w:ascii="Times New Roman" w:hAnsi="Times New Roman" w:cs="Times New Roman"/>
          <w:b/>
          <w:bCs/>
        </w:rPr>
        <w:t>ИНСТИТУТ СОГЛАСОВАНИЯ: СТАНОВЛЕНИЕ И КРИТЕРИИ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</w:pPr>
      <w:r w:rsidRPr="00BE1112">
        <w:rPr>
          <w:rFonts w:ascii="Times New Roman" w:hAnsi="Times New Roman" w:cs="Times New Roman"/>
          <w:sz w:val="18"/>
          <w:szCs w:val="18"/>
        </w:rPr>
        <w:t xml:space="preserve">Обосновывается 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целесообразность выделения особого общественного института согласования, предлагается определение понятия данного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институтаи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 его места в структуре современных институтов. Приводится классификация выделяемых автором форм данного института. (</w:t>
      </w:r>
      <w:r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TNR</w:t>
      </w:r>
      <w:r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, </w:t>
      </w: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 xml:space="preserve">9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пт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sz w:val="20"/>
          <w:szCs w:val="20"/>
        </w:rPr>
        <w:t>Ключевые слова: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 xml:space="preserve"> согласование позиций; институт согласования; критерии.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(</w:t>
      </w:r>
      <w:r w:rsidRPr="00BE1112">
        <w:rPr>
          <w:rFonts w:ascii="Times New Roman" w:hAnsi="Times New Roman" w:cs="Times New Roman"/>
          <w:sz w:val="20"/>
          <w:szCs w:val="20"/>
          <w:lang w:val="en-US"/>
        </w:rPr>
        <w:t>TNR</w:t>
      </w:r>
      <w:r w:rsidRPr="00AF58F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10 </w:t>
      </w:r>
      <w:proofErr w:type="spellStart"/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пт</w:t>
      </w:r>
      <w:proofErr w:type="spellEnd"/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I.I. Ivanov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D44C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  <w:lang w:val="en-US"/>
        </w:rPr>
        <w:t>INSTITUTE OF APPROVALS: FORMATION AND CRITERIA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BE1112">
        <w:rPr>
          <w:rFonts w:ascii="Times New Roman" w:hAnsi="Times New Roman" w:cs="Times New Roman"/>
          <w:lang w:val="en-US"/>
        </w:rPr>
        <w:t xml:space="preserve">(2 </w:t>
      </w:r>
      <w:r w:rsidRPr="00BE1112">
        <w:rPr>
          <w:rFonts w:ascii="Times New Roman" w:hAnsi="Times New Roman" w:cs="Times New Roman"/>
        </w:rPr>
        <w:t>интервала</w:t>
      </w:r>
      <w:r w:rsidRPr="00BE1112">
        <w:rPr>
          <w:rFonts w:ascii="Times New Roman" w:hAnsi="Times New Roman" w:cs="Times New Roman"/>
          <w:lang w:val="en-US"/>
        </w:rPr>
        <w:t>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18"/>
          <w:szCs w:val="18"/>
          <w:lang w:val="en-US"/>
        </w:rPr>
        <w:t>The article presents feasibility of a special allocation of a public institution of approvals, offered a definition of the institution and place in the structure of contemporary institutions. The author gives a classification of manifestations of this institution.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sz w:val="20"/>
          <w:szCs w:val="20"/>
          <w:lang w:val="en-US"/>
        </w:rPr>
        <w:t>Keywords: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 coordination of positions; the Institute of coordination; criteria.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(2 интервала)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pacing w:val="-2"/>
          <w:sz w:val="22"/>
          <w:szCs w:val="22"/>
        </w:rPr>
        <w:t>Текст статьи. Текст статьи. Текст статьи. Текст статьи [1]. Текст статьи. Текст статьи. Текст статьи. Текст статьи. Текст статьи [2, с. 145].</w:t>
      </w:r>
    </w:p>
    <w:p w:rsidR="00106753" w:rsidRPr="00BE1112" w:rsidRDefault="00106753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Style w:val="a4"/>
          <w:rFonts w:ascii="Times New Roman" w:hAnsi="Times New Roman" w:cs="Times New Roman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sz w:val="22"/>
          <w:szCs w:val="22"/>
        </w:rPr>
        <w:t>Таблица 1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Название таблицы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 интервал)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745"/>
        <w:gridCol w:w="743"/>
        <w:gridCol w:w="742"/>
        <w:gridCol w:w="743"/>
        <w:gridCol w:w="743"/>
        <w:gridCol w:w="743"/>
        <w:gridCol w:w="743"/>
        <w:gridCol w:w="743"/>
      </w:tblGrid>
      <w:tr w:rsidR="00106753" w:rsidRPr="00BE1112">
        <w:trPr>
          <w:jc w:val="center"/>
        </w:trPr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7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</w:tr>
      <w:tr w:rsidR="00106753" w:rsidRPr="00BE1112">
        <w:trPr>
          <w:jc w:val="center"/>
        </w:trPr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20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7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  <w:tc>
          <w:tcPr>
            <w:tcW w:w="718" w:type="dxa"/>
          </w:tcPr>
          <w:p w:rsidR="00106753" w:rsidRPr="00BE1112" w:rsidRDefault="00106753" w:rsidP="003B21E6">
            <w:pPr>
              <w:spacing w:after="0" w:line="240" w:lineRule="auto"/>
              <w:ind w:firstLine="567"/>
              <w:rPr>
                <w:rFonts w:ascii="Times New Roman" w:hAnsi="Times New Roman" w:cs="Times New Roman"/>
                <w:kern w:val="32"/>
                <w:lang w:eastAsia="en-US"/>
              </w:rPr>
            </w:pPr>
          </w:p>
        </w:tc>
      </w:tr>
    </w:tbl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Текст </w:t>
      </w:r>
      <w:proofErr w:type="spellStart"/>
      <w:proofErr w:type="gramStart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статьи.Текст</w:t>
      </w:r>
      <w:proofErr w:type="spellEnd"/>
      <w:proofErr w:type="gramEnd"/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 статьи. Текст статьи. Текст статьи. Текст статьи [3,4]. Текст статьи. Текст статьи. Текст статьи. Текст статьи. Текст статьи [5].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(1интервал)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РИСУНОК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t>(1 интервал)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i/>
          <w:iCs/>
          <w:sz w:val="20"/>
          <w:szCs w:val="20"/>
        </w:rPr>
        <w:t>Рис.1.</w:t>
      </w:r>
      <w:r w:rsidRPr="00BE1112">
        <w:rPr>
          <w:rFonts w:ascii="Times New Roman" w:hAnsi="Times New Roman" w:cs="Times New Roman"/>
          <w:sz w:val="20"/>
          <w:szCs w:val="20"/>
        </w:rPr>
        <w:t xml:space="preserve"> Название рисунка</w:t>
      </w:r>
    </w:p>
    <w:p w:rsidR="00106753" w:rsidRPr="00BE1112" w:rsidRDefault="00106753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E1112">
        <w:rPr>
          <w:rFonts w:ascii="Times New Roman" w:hAnsi="Times New Roman" w:cs="Times New Roman"/>
        </w:rPr>
        <w:lastRenderedPageBreak/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Текст статьи.</w:t>
      </w:r>
      <w:r w:rsidR="00561D48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(2 интервала)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Библиографический список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2"/>
          <w:szCs w:val="22"/>
        </w:rPr>
        <w:t>(1 интервал)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1. </w:t>
      </w:r>
      <w:r w:rsidRPr="00BE1112">
        <w:rPr>
          <w:rFonts w:ascii="Times New Roman" w:hAnsi="Times New Roman" w:cs="Times New Roman"/>
          <w:sz w:val="20"/>
          <w:szCs w:val="20"/>
        </w:rPr>
        <w:t xml:space="preserve">Гребенщиков, В.С. Аналитический обзор по «проблемным» объектам долевого участия в строительстве в Российской Федерации / В.С. Гребенщиков, А.А.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Тутунджян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 // Недвижимость: экономика, управление. – 2016. – № 3. – С. 13–17.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 xml:space="preserve">2. Саенко, И.А. Развитие методологических подходов к решению проблем управления жилой недвижимостью как системой для удовлетворения жилищной потребности / И.А. Саенко, К.В. </w:t>
      </w:r>
      <w:proofErr w:type="spellStart"/>
      <w:proofErr w:type="gramStart"/>
      <w:r w:rsidRPr="00BE1112">
        <w:rPr>
          <w:rFonts w:ascii="Times New Roman" w:hAnsi="Times New Roman" w:cs="Times New Roman"/>
          <w:sz w:val="20"/>
          <w:szCs w:val="20"/>
        </w:rPr>
        <w:t>Чепелева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.–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 xml:space="preserve"> Москва: Креативная экономика, 2017. – 162 с.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3. </w:t>
      </w:r>
      <w:r w:rsidRPr="00BE1112">
        <w:rPr>
          <w:rFonts w:ascii="Times New Roman" w:hAnsi="Times New Roman" w:cs="Times New Roman"/>
          <w:sz w:val="20"/>
          <w:szCs w:val="20"/>
        </w:rPr>
        <w:t>Устинов, А.Ю. Теоретико-методические аспекты классификации моногородов / А.Ю. Устинов // Вопросы управления. – 2012. – № 4 (21). – С. 111–120.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4. 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Нужина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, И.П.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Экологизация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 градостроительной деятельности как императив устойчивого развития территории / И.П.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Нужина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// Интеллектуальный город: устойчивость, управление, архитектура, реновация, технологии: сборник трудов Международной научно-практической конференции / под ред. А.И. Романовой. – Казань: Изд-во ООО «Новое знание», 2018. – С. 49–53.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 w:cs="Times New Roman"/>
          <w:color w:val="auto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 xml:space="preserve">5. Инвестиции в России. 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2019:стат.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 xml:space="preserve"> сб. // Росстат. – Москва, 2019. – 228 с. – URL:https://gks.ru/bgd/regl/b19_56/Main.htm (дата обращения: 08.01.2018).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>6. Томская область: инвестиционный потенциал // Департамент инвестиций Томской области. – URL: https://invest.tomsk.gov.ru/uploads/ckfinder/</w:t>
      </w:r>
      <w:r w:rsidRPr="00BE1112">
        <w:rPr>
          <w:rFonts w:ascii="Times New Roman" w:hAnsi="Times New Roman" w:cs="Times New Roman"/>
          <w:sz w:val="20"/>
          <w:szCs w:val="20"/>
        </w:rPr>
        <w:br/>
        <w:t>294/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userfiles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/tomskoblast-investpotential.pdf (дата обращения: 02.09.2019).</w:t>
      </w:r>
    </w:p>
    <w:p w:rsidR="00106753" w:rsidRPr="00BE1112" w:rsidRDefault="00106753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 xml:space="preserve">7. Российская Федерация. Законы. О государственно-частном партнерстве, </w:t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муниципально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 xml:space="preserve">-частном партнерстве в Российской Федерации и внесении изменений в отдельные законодательные акты Российской 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Федерации :Федеральный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 xml:space="preserve"> закон от 13.07.2015 № 224-ФЗ. – URL: http://www.consultant.ru/</w:t>
      </w:r>
      <w:r w:rsidRPr="00BE111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E1112"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 w:rsidRPr="00BE1112">
        <w:rPr>
          <w:rFonts w:ascii="Times New Roman" w:hAnsi="Times New Roman" w:cs="Times New Roman"/>
          <w:sz w:val="20"/>
          <w:szCs w:val="20"/>
        </w:rPr>
        <w:t>/cons_doc_LAW_182660/ (дата обращения: 12.04.2020).</w:t>
      </w:r>
    </w:p>
    <w:p w:rsidR="00106753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1112">
        <w:rPr>
          <w:rFonts w:ascii="Times New Roman" w:hAnsi="Times New Roman" w:cs="Times New Roman"/>
          <w:sz w:val="20"/>
          <w:szCs w:val="20"/>
        </w:rPr>
        <w:t xml:space="preserve">8. Обзоры жилищного строительства. Единый ресурс застройщиков. – URL: </w:t>
      </w:r>
      <w:proofErr w:type="gramStart"/>
      <w:r w:rsidRPr="00BE1112">
        <w:rPr>
          <w:rFonts w:ascii="Times New Roman" w:hAnsi="Times New Roman" w:cs="Times New Roman"/>
          <w:sz w:val="20"/>
          <w:szCs w:val="20"/>
        </w:rPr>
        <w:t>https://erzrf.ru/issledovan  (</w:t>
      </w:r>
      <w:proofErr w:type="gramEnd"/>
      <w:r w:rsidRPr="00BE1112">
        <w:rPr>
          <w:rFonts w:ascii="Times New Roman" w:hAnsi="Times New Roman" w:cs="Times New Roman"/>
          <w:sz w:val="20"/>
          <w:szCs w:val="20"/>
        </w:rPr>
        <w:t>дата обращения: 01.10.2021).</w:t>
      </w:r>
    </w:p>
    <w:p w:rsidR="00106753" w:rsidRPr="00C01596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58FA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9. Vlasenko, I. N. Genesis of scientific concepts About public administration of risks in construction / I. N. Vlasenko // </w:t>
      </w:r>
      <w:proofErr w:type="spellStart"/>
      <w:r w:rsidRPr="00AF58FA">
        <w:rPr>
          <w:rFonts w:ascii="Times New Roman" w:hAnsi="Times New Roman" w:cs="Times New Roman"/>
          <w:sz w:val="20"/>
          <w:szCs w:val="20"/>
        </w:rPr>
        <w:t>Публічне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F58FA">
        <w:rPr>
          <w:rFonts w:ascii="Times New Roman" w:hAnsi="Times New Roman" w:cs="Times New Roman"/>
          <w:sz w:val="20"/>
          <w:szCs w:val="20"/>
        </w:rPr>
        <w:t>урядування</w:t>
      </w:r>
      <w:proofErr w:type="spellEnd"/>
      <w:r w:rsidRPr="00AF58FA">
        <w:rPr>
          <w:rFonts w:ascii="Times New Roman" w:hAnsi="Times New Roman" w:cs="Times New Roman"/>
          <w:sz w:val="20"/>
          <w:szCs w:val="20"/>
          <w:lang w:val="en-US"/>
        </w:rPr>
        <w:t>. – 2018. – No 1(11). – P. 83-90.</w:t>
      </w:r>
    </w:p>
    <w:p w:rsidR="00106753" w:rsidRPr="00EC7CD8" w:rsidRDefault="00106753" w:rsidP="00A354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58FA">
        <w:rPr>
          <w:rFonts w:ascii="Times New Roman" w:hAnsi="Times New Roman" w:cs="Times New Roman"/>
          <w:sz w:val="20"/>
          <w:szCs w:val="20"/>
          <w:lang w:val="en-US"/>
        </w:rPr>
        <w:t xml:space="preserve">10.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Patrusova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, A. M. Process Management: Some Implementation Aspects / A. M.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Patrusova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, M. Y.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Vahrusheva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// IOP Conference Series: Materials Science and </w:t>
      </w:r>
      <w:proofErr w:type="gramStart"/>
      <w:r w:rsidRPr="00EC7CD8">
        <w:rPr>
          <w:rFonts w:ascii="Times New Roman" w:hAnsi="Times New Roman" w:cs="Times New Roman"/>
          <w:sz w:val="20"/>
          <w:szCs w:val="20"/>
          <w:lang w:val="en-US"/>
        </w:rPr>
        <w:t>Engineering :</w:t>
      </w:r>
      <w:proofErr w:type="gram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International Science and Technology Conference "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FarEastCon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2019", Vladivostok, 01–04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октября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 xml:space="preserve"> 2019 </w:t>
      </w:r>
      <w:proofErr w:type="spellStart"/>
      <w:r w:rsidRPr="00EC7CD8">
        <w:rPr>
          <w:rFonts w:ascii="Times New Roman" w:hAnsi="Times New Roman" w:cs="Times New Roman"/>
          <w:sz w:val="20"/>
          <w:szCs w:val="20"/>
          <w:lang w:val="en-US"/>
        </w:rPr>
        <w:t>года</w:t>
      </w:r>
      <w:proofErr w:type="spellEnd"/>
      <w:r w:rsidRPr="00EC7CD8">
        <w:rPr>
          <w:rFonts w:ascii="Times New Roman" w:hAnsi="Times New Roman" w:cs="Times New Roman"/>
          <w:sz w:val="20"/>
          <w:szCs w:val="20"/>
          <w:lang w:val="en-US"/>
        </w:rPr>
        <w:t>. – Vladivostok: Institute of Physics Publishing, 2020. – P. 082028. – DOI 10.1088/1757-899X/753/8/082028.</w:t>
      </w:r>
    </w:p>
    <w:p w:rsidR="00106753" w:rsidRPr="00AF58FA" w:rsidRDefault="00106753" w:rsidP="00A93C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AF58FA">
        <w:rPr>
          <w:rFonts w:ascii="Times New Roman" w:hAnsi="Times New Roman" w:cs="Times New Roman"/>
          <w:sz w:val="20"/>
          <w:szCs w:val="20"/>
        </w:rPr>
        <w:t>(2 интервала)</w:t>
      </w:r>
    </w:p>
    <w:p w:rsidR="00106753" w:rsidRPr="00BE1112" w:rsidRDefault="00106753" w:rsidP="009E03FB">
      <w:pPr>
        <w:spacing w:after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Информация об авторе (об авторах)</w:t>
      </w:r>
    </w:p>
    <w:p w:rsidR="00106753" w:rsidRPr="00BE1112" w:rsidRDefault="00106753" w:rsidP="009E03FB">
      <w:pPr>
        <w:spacing w:after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(1 интервал)</w:t>
      </w:r>
    </w:p>
    <w:p w:rsidR="00106753" w:rsidRPr="00AF58FA" w:rsidRDefault="00106753" w:rsidP="009E03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Иванов Иван Иванович</w:t>
      </w:r>
      <w:r w:rsidRPr="00BE1112">
        <w:rPr>
          <w:rFonts w:ascii="Times New Roman" w:hAnsi="Times New Roman" w:cs="Times New Roman"/>
          <w:spacing w:val="2"/>
          <w:sz w:val="20"/>
          <w:szCs w:val="20"/>
        </w:rPr>
        <w:t>, доктор экономических наук, доцент, профессор кафедры экономики, организации, управления строительством и жилищно-коммунальным комплексом, Томский государственный архитектурно-строительный университет, 634003, г. Томск, пл. Соляная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, 2, </w:t>
      </w:r>
      <w:r>
        <w:rPr>
          <w:rFonts w:ascii="Times New Roman" w:hAnsi="Times New Roman" w:cs="Times New Roman"/>
          <w:spacing w:val="2"/>
          <w:sz w:val="20"/>
          <w:szCs w:val="20"/>
          <w:lang w:val="en-US"/>
        </w:rPr>
        <w:t>iii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spacing w:val="2"/>
          <w:sz w:val="20"/>
          <w:szCs w:val="20"/>
        </w:rPr>
        <w:t>почта</w:t>
      </w:r>
      <w:r w:rsidRPr="00AF58FA">
        <w:rPr>
          <w:rFonts w:ascii="Times New Roman" w:hAnsi="Times New Roman" w:cs="Times New Roman"/>
          <w:spacing w:val="2"/>
          <w:sz w:val="20"/>
          <w:szCs w:val="20"/>
          <w:lang w:val="en-US"/>
        </w:rPr>
        <w:t>.</w:t>
      </w:r>
      <w:proofErr w:type="spellStart"/>
      <w:r w:rsidRPr="00BE1112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(1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интервал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  <w:t>Author</w:t>
      </w:r>
    </w:p>
    <w:p w:rsidR="00106753" w:rsidRPr="00BE1112" w:rsidRDefault="00106753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 xml:space="preserve">(1 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  <w:t>интервал</w:t>
      </w:r>
      <w:r w:rsidRPr="00BE1112">
        <w:rPr>
          <w:rStyle w:val="a4"/>
          <w:rFonts w:ascii="Times New Roman" w:hAnsi="Times New Roman" w:cs="Times New Roman"/>
          <w:i w:val="0"/>
          <w:iCs w:val="0"/>
          <w:sz w:val="20"/>
          <w:szCs w:val="20"/>
          <w:lang w:val="en-US"/>
        </w:rPr>
        <w:t>)</w:t>
      </w:r>
    </w:p>
    <w:p w:rsidR="00106753" w:rsidRPr="00A93C97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Ivan I. Ivanov</w:t>
      </w:r>
      <w:r w:rsidRPr="00BE1112">
        <w:rPr>
          <w:rFonts w:ascii="Times New Roman" w:hAnsi="Times New Roman" w:cs="Times New Roman"/>
          <w:sz w:val="20"/>
          <w:szCs w:val="20"/>
          <w:lang w:val="en-US"/>
        </w:rPr>
        <w:t xml:space="preserve">, DSc, Professor of the Department of Economics, organization and management of construction and housing and communal complex, Tomsk State University of Architecture and Building, 2, </w:t>
      </w:r>
      <w:proofErr w:type="spellStart"/>
      <w:r w:rsidRPr="00BE1112">
        <w:rPr>
          <w:rFonts w:ascii="Times New Roman" w:hAnsi="Times New Roman" w:cs="Times New Roman"/>
          <w:sz w:val="20"/>
          <w:szCs w:val="20"/>
          <w:lang w:val="en-US"/>
        </w:rPr>
        <w:t>Solyanaya</w:t>
      </w:r>
      <w:proofErr w:type="spellEnd"/>
      <w:r w:rsidRPr="00BE1112">
        <w:rPr>
          <w:rFonts w:ascii="Times New Roman" w:hAnsi="Times New Roman" w:cs="Times New Roman"/>
          <w:sz w:val="20"/>
          <w:szCs w:val="20"/>
          <w:lang w:val="en-US"/>
        </w:rPr>
        <w:t xml:space="preserve"> Sq., 634003, Tomsk, Russia, </w:t>
      </w:r>
      <w:r>
        <w:rPr>
          <w:rFonts w:ascii="Times New Roman" w:hAnsi="Times New Roman" w:cs="Times New Roman"/>
          <w:spacing w:val="2"/>
          <w:sz w:val="20"/>
          <w:szCs w:val="20"/>
          <w:lang w:val="en-US"/>
        </w:rPr>
        <w:t>iii</w:t>
      </w:r>
      <w:r w:rsidRPr="00796D37">
        <w:rPr>
          <w:rFonts w:ascii="Times New Roman" w:hAnsi="Times New Roman" w:cs="Times New Roman"/>
          <w:spacing w:val="2"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spacing w:val="2"/>
          <w:sz w:val="20"/>
          <w:szCs w:val="20"/>
        </w:rPr>
        <w:t>почта</w:t>
      </w:r>
      <w:r w:rsidRPr="00796D37">
        <w:rPr>
          <w:rFonts w:ascii="Times New Roman" w:hAnsi="Times New Roman" w:cs="Times New Roman"/>
          <w:spacing w:val="2"/>
          <w:sz w:val="20"/>
          <w:szCs w:val="20"/>
          <w:lang w:val="en-US"/>
        </w:rPr>
        <w:t>.</w:t>
      </w:r>
      <w:proofErr w:type="spellStart"/>
      <w:r w:rsidRPr="00BE1112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</w:p>
    <w:p w:rsidR="00106753" w:rsidRPr="00A93C97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  <w:lang w:val="en-US"/>
        </w:rPr>
      </w:pPr>
    </w:p>
    <w:p w:rsidR="00106753" w:rsidRPr="00BE1112" w:rsidRDefault="00106753" w:rsidP="00C0159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E1112">
        <w:rPr>
          <w:rFonts w:ascii="Times New Roman" w:hAnsi="Times New Roman" w:cs="Times New Roman"/>
          <w:color w:val="FF0000"/>
        </w:rPr>
        <w:t>(параметры страницы: размер А5, поля: верх</w:t>
      </w:r>
      <w:r w:rsidR="00561D48">
        <w:rPr>
          <w:rFonts w:ascii="Times New Roman" w:hAnsi="Times New Roman" w:cs="Times New Roman"/>
          <w:color w:val="FF0000"/>
        </w:rPr>
        <w:t>,</w:t>
      </w:r>
      <w:r w:rsidR="00A93C97">
        <w:rPr>
          <w:rFonts w:ascii="Times New Roman" w:hAnsi="Times New Roman" w:cs="Times New Roman"/>
          <w:color w:val="FF0000"/>
        </w:rPr>
        <w:t xml:space="preserve"> </w:t>
      </w:r>
      <w:r w:rsidR="00561D48" w:rsidRPr="00BE1112">
        <w:rPr>
          <w:rFonts w:ascii="Times New Roman" w:hAnsi="Times New Roman" w:cs="Times New Roman"/>
          <w:color w:val="FF0000"/>
        </w:rPr>
        <w:t>низ</w:t>
      </w:r>
      <w:r w:rsidR="00561D48">
        <w:rPr>
          <w:rFonts w:ascii="Times New Roman" w:hAnsi="Times New Roman" w:cs="Times New Roman"/>
          <w:color w:val="FF0000"/>
        </w:rPr>
        <w:t xml:space="preserve"> </w:t>
      </w:r>
      <w:r w:rsidR="00A93C97">
        <w:rPr>
          <w:rFonts w:ascii="Times New Roman" w:hAnsi="Times New Roman" w:cs="Times New Roman"/>
          <w:color w:val="FF0000"/>
        </w:rPr>
        <w:t>– 2,</w:t>
      </w:r>
      <w:r w:rsidR="00561D48">
        <w:rPr>
          <w:rFonts w:ascii="Times New Roman" w:hAnsi="Times New Roman" w:cs="Times New Roman"/>
          <w:color w:val="FF0000"/>
        </w:rPr>
        <w:t>5</w:t>
      </w:r>
      <w:r w:rsidR="00A93C97">
        <w:rPr>
          <w:rFonts w:ascii="Times New Roman" w:hAnsi="Times New Roman" w:cs="Times New Roman"/>
          <w:color w:val="FF0000"/>
        </w:rPr>
        <w:t xml:space="preserve"> см</w:t>
      </w:r>
      <w:r w:rsidRPr="00BE1112">
        <w:rPr>
          <w:rFonts w:ascii="Times New Roman" w:hAnsi="Times New Roman" w:cs="Times New Roman"/>
          <w:color w:val="FF0000"/>
        </w:rPr>
        <w:t xml:space="preserve">, </w:t>
      </w:r>
      <w:bookmarkStart w:id="0" w:name="_GoBack"/>
      <w:bookmarkEnd w:id="0"/>
      <w:r w:rsidRPr="00BE1112">
        <w:rPr>
          <w:rFonts w:ascii="Times New Roman" w:hAnsi="Times New Roman" w:cs="Times New Roman"/>
          <w:color w:val="FF0000"/>
        </w:rPr>
        <w:t>лево, право – 1,5 см. параметры текста статьи: шрифт</w:t>
      </w:r>
      <w:r>
        <w:rPr>
          <w:rFonts w:ascii="Times New Roman" w:hAnsi="Times New Roman" w:cs="Times New Roman"/>
          <w:color w:val="FF0000"/>
        </w:rPr>
        <w:t xml:space="preserve"> в статье</w:t>
      </w:r>
      <w:r w:rsidRPr="00BE1112">
        <w:rPr>
          <w:rFonts w:ascii="Times New Roman" w:hAnsi="Times New Roman" w:cs="Times New Roman"/>
          <w:color w:val="FF0000"/>
        </w:rPr>
        <w:t xml:space="preserve"> – </w:t>
      </w:r>
      <w:proofErr w:type="spellStart"/>
      <w:r w:rsidRPr="00BE1112">
        <w:rPr>
          <w:rFonts w:ascii="Times New Roman" w:hAnsi="Times New Roman" w:cs="Times New Roman"/>
          <w:color w:val="FF0000"/>
          <w:lang w:val="en-US"/>
        </w:rPr>
        <w:t>TimesNewRoman</w:t>
      </w:r>
      <w:proofErr w:type="spellEnd"/>
      <w:r w:rsidRPr="00BE1112">
        <w:rPr>
          <w:rFonts w:ascii="Times New Roman" w:hAnsi="Times New Roman" w:cs="Times New Roman"/>
          <w:color w:val="FF0000"/>
        </w:rPr>
        <w:t xml:space="preserve"> (</w:t>
      </w:r>
      <w:r w:rsidRPr="00BE1112">
        <w:rPr>
          <w:rFonts w:ascii="Times New Roman" w:hAnsi="Times New Roman" w:cs="Times New Roman"/>
          <w:color w:val="FF0000"/>
          <w:lang w:val="en-US"/>
        </w:rPr>
        <w:t>TNR</w:t>
      </w:r>
      <w:r w:rsidRPr="00BE1112">
        <w:rPr>
          <w:rFonts w:ascii="Times New Roman" w:hAnsi="Times New Roman" w:cs="Times New Roman"/>
          <w:color w:val="FF0000"/>
        </w:rPr>
        <w:t xml:space="preserve">), 11 </w:t>
      </w:r>
      <w:proofErr w:type="spellStart"/>
      <w:r w:rsidRPr="00BE1112">
        <w:rPr>
          <w:rFonts w:ascii="Times New Roman" w:hAnsi="Times New Roman" w:cs="Times New Roman"/>
          <w:color w:val="FF0000"/>
        </w:rPr>
        <w:t>Пт</w:t>
      </w:r>
      <w:proofErr w:type="spellEnd"/>
      <w:r w:rsidRPr="00BE1112">
        <w:rPr>
          <w:rFonts w:ascii="Times New Roman" w:hAnsi="Times New Roman" w:cs="Times New Roman"/>
          <w:color w:val="FF0000"/>
        </w:rPr>
        <w:t>, отступ абзаца – 1 см, межстрочный интервал –</w:t>
      </w:r>
      <w:r>
        <w:rPr>
          <w:rFonts w:ascii="Times New Roman" w:hAnsi="Times New Roman" w:cs="Times New Roman"/>
          <w:color w:val="FF0000"/>
        </w:rPr>
        <w:t xml:space="preserve"> 1</w:t>
      </w:r>
      <w:r w:rsidRPr="00BE1112">
        <w:rPr>
          <w:rFonts w:ascii="Times New Roman" w:hAnsi="Times New Roman" w:cs="Times New Roman"/>
          <w:color w:val="FF0000"/>
        </w:rPr>
        <w:t>.)</w:t>
      </w:r>
    </w:p>
    <w:p w:rsidR="00106753" w:rsidRPr="00C01596" w:rsidRDefault="00106753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0"/>
          <w:szCs w:val="20"/>
        </w:rPr>
      </w:pPr>
    </w:p>
    <w:sectPr w:rsidR="00106753" w:rsidRPr="00C01596" w:rsidSect="00561D48">
      <w:pgSz w:w="8391" w:h="11907" w:code="11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oNotTrackMoves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E85"/>
    <w:rsid w:val="0002722C"/>
    <w:rsid w:val="000C5020"/>
    <w:rsid w:val="000E68B5"/>
    <w:rsid w:val="00106753"/>
    <w:rsid w:val="0012725D"/>
    <w:rsid w:val="001856B0"/>
    <w:rsid w:val="00223E85"/>
    <w:rsid w:val="002E74C6"/>
    <w:rsid w:val="003B21E6"/>
    <w:rsid w:val="003B57D4"/>
    <w:rsid w:val="004258FD"/>
    <w:rsid w:val="004372FD"/>
    <w:rsid w:val="00487150"/>
    <w:rsid w:val="00561D48"/>
    <w:rsid w:val="005E2ACE"/>
    <w:rsid w:val="005E3F73"/>
    <w:rsid w:val="00606261"/>
    <w:rsid w:val="006C41E2"/>
    <w:rsid w:val="00796D37"/>
    <w:rsid w:val="00974415"/>
    <w:rsid w:val="009E03FB"/>
    <w:rsid w:val="00A3541F"/>
    <w:rsid w:val="00A93C97"/>
    <w:rsid w:val="00AF58FA"/>
    <w:rsid w:val="00B64CB3"/>
    <w:rsid w:val="00B753E4"/>
    <w:rsid w:val="00BC3F1F"/>
    <w:rsid w:val="00BE1112"/>
    <w:rsid w:val="00C01596"/>
    <w:rsid w:val="00C774FF"/>
    <w:rsid w:val="00D44CFE"/>
    <w:rsid w:val="00D632BF"/>
    <w:rsid w:val="00E4757D"/>
    <w:rsid w:val="00EC7CD8"/>
    <w:rsid w:val="00EF79B3"/>
    <w:rsid w:val="00F86728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E1154"/>
  <w15:docId w15:val="{04592E31-2A1A-4A7E-9F88-DC5E247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B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E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223E85"/>
    <w:rPr>
      <w:i/>
      <w:iCs/>
    </w:rPr>
  </w:style>
  <w:style w:type="paragraph" w:styleId="3">
    <w:name w:val="Body Text 3"/>
    <w:basedOn w:val="a"/>
    <w:link w:val="30"/>
    <w:uiPriority w:val="99"/>
    <w:rsid w:val="002E74C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E74C6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99"/>
    <w:rsid w:val="002E74C6"/>
    <w:rPr>
      <w:rFonts w:cs="Calibri"/>
      <w:kern w:val="3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E74C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75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8</cp:revision>
  <dcterms:created xsi:type="dcterms:W3CDTF">2021-01-28T13:10:00Z</dcterms:created>
  <dcterms:modified xsi:type="dcterms:W3CDTF">2022-01-24T05:35:00Z</dcterms:modified>
</cp:coreProperties>
</file>